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湖南博云新材料股份有限公司</w:t>
      </w:r>
    </w:p>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控股子公司管理办法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00" w:lineRule="exact"/>
        <w:ind w:left="0" w:leftChars="0" w:firstLine="0" w:firstLineChars="0"/>
        <w:jc w:val="center"/>
        <w:textAlignment w:val="auto"/>
        <w:rPr>
          <w:rFonts w:hint="eastAsia" w:ascii="宋体" w:hAnsi="宋体"/>
          <w:b/>
          <w:sz w:val="24"/>
        </w:rPr>
      </w:pPr>
      <w:r>
        <w:rPr>
          <w:rFonts w:hint="eastAsia" w:ascii="宋体" w:hAnsi="宋体"/>
          <w:b/>
          <w:sz w:val="24"/>
          <w:lang w:eastAsia="zh-CN"/>
        </w:rPr>
        <w:t>第一章</w:t>
      </w:r>
      <w:r>
        <w:rPr>
          <w:rFonts w:hint="eastAsia" w:ascii="宋体" w:hAnsi="宋体"/>
          <w:b/>
          <w:sz w:val="24"/>
          <w:lang w:val="en-US" w:eastAsia="zh-CN"/>
        </w:rPr>
        <w:t xml:space="preserve">  </w:t>
      </w:r>
      <w:r>
        <w:rPr>
          <w:rFonts w:hint="eastAsia" w:ascii="宋体" w:hAnsi="宋体"/>
          <w:b/>
          <w:sz w:val="24"/>
        </w:rPr>
        <w:t>总则</w:t>
      </w:r>
    </w:p>
    <w:p>
      <w:pPr>
        <w:spacing w:line="460" w:lineRule="exact"/>
        <w:ind w:firstLine="482" w:firstLineChars="200"/>
        <w:rPr>
          <w:rFonts w:hint="eastAsia" w:ascii="宋体" w:hAnsi="宋体"/>
          <w:sz w:val="24"/>
        </w:rPr>
      </w:pPr>
      <w:r>
        <w:rPr>
          <w:rFonts w:hint="eastAsia" w:ascii="宋体" w:hAnsi="宋体"/>
          <w:b/>
          <w:bCs/>
          <w:sz w:val="24"/>
        </w:rPr>
        <w:t>第一条</w:t>
      </w:r>
      <w:r>
        <w:rPr>
          <w:rFonts w:hint="eastAsia" w:ascii="宋体" w:hAnsi="宋体"/>
          <w:sz w:val="24"/>
        </w:rPr>
        <w:t xml:space="preserve"> 为加强湖南博云新材料股份有限公司（以下简称母公司）内部控制，促进公司规范运作和健康发展，保护投资者合法权益，加强对控股子公司的管理，保证控股子公司规范运作和依法经营，根据《中华人民共和国公司法》《深圳证券交易所股票上市规则》《湖南博云新材料股份有限公司章程》等法律、法规和规章及公司实际情况，特制定本办法。</w:t>
      </w:r>
    </w:p>
    <w:p>
      <w:pPr>
        <w:spacing w:line="460" w:lineRule="exact"/>
        <w:ind w:firstLine="482" w:firstLineChars="200"/>
        <w:rPr>
          <w:rFonts w:hint="eastAsia" w:ascii="宋体" w:hAnsi="宋体"/>
          <w:sz w:val="24"/>
        </w:rPr>
      </w:pPr>
      <w:r>
        <w:rPr>
          <w:rFonts w:hint="eastAsia" w:ascii="宋体" w:hAnsi="宋体"/>
          <w:b/>
          <w:bCs/>
          <w:sz w:val="24"/>
        </w:rPr>
        <w:t>第二条</w:t>
      </w:r>
      <w:r>
        <w:rPr>
          <w:rFonts w:hint="eastAsia" w:ascii="宋体" w:hAnsi="宋体"/>
          <w:sz w:val="24"/>
        </w:rPr>
        <w:t xml:space="preserve">  本办法所称母公司系指湖南博云新材料股份有限公司，控股子公司系指母公司绝对控股或虽不绝对控股但通过协议或其他安排拥有实际控制权的公司。</w:t>
      </w:r>
    </w:p>
    <w:p>
      <w:pPr>
        <w:spacing w:line="460" w:lineRule="exact"/>
        <w:ind w:firstLine="482" w:firstLineChars="200"/>
        <w:rPr>
          <w:rFonts w:hint="eastAsia" w:ascii="宋体" w:hAnsi="宋体"/>
          <w:sz w:val="24"/>
        </w:rPr>
      </w:pPr>
      <w:r>
        <w:rPr>
          <w:rFonts w:hint="eastAsia" w:ascii="宋体" w:hAnsi="宋体"/>
          <w:b/>
          <w:bCs/>
          <w:sz w:val="24"/>
        </w:rPr>
        <w:t>第三条</w:t>
      </w:r>
      <w:r>
        <w:rPr>
          <w:rFonts w:hint="eastAsia" w:ascii="宋体" w:hAnsi="宋体"/>
          <w:sz w:val="24"/>
        </w:rPr>
        <w:t xml:space="preserve">  加强对子公司的管理，旨在建立有效的控制机制，对母公司的组织、资源、资产、投资等进行风险控制，提高母公司整体运作效率和抗风险能力。  </w:t>
      </w:r>
    </w:p>
    <w:p>
      <w:pPr>
        <w:spacing w:line="460" w:lineRule="exact"/>
        <w:ind w:firstLine="482" w:firstLineChars="200"/>
        <w:rPr>
          <w:rFonts w:hint="eastAsia" w:ascii="宋体" w:hAnsi="宋体"/>
          <w:sz w:val="24"/>
        </w:rPr>
      </w:pPr>
      <w:r>
        <w:rPr>
          <w:rFonts w:hint="eastAsia" w:ascii="宋体" w:hAnsi="宋体"/>
          <w:b/>
          <w:bCs/>
          <w:sz w:val="24"/>
        </w:rPr>
        <w:t>第四条</w:t>
      </w:r>
      <w:r>
        <w:rPr>
          <w:rFonts w:hint="eastAsia" w:ascii="宋体" w:hAnsi="宋体"/>
          <w:sz w:val="24"/>
        </w:rPr>
        <w:t xml:space="preserve">  母公司依据对控股子公司资产控制和上市公司规范运作要求，通过向控股子公司委派董事、经营管理人员和日常监管两条途径行使股东权力。同时，负有对子公司指导、监督和相关服务的义务。支持控股子公司依法自主经营，除履行控股股东职责外，不干预控股子公司的日常生产经营活动。 </w:t>
      </w:r>
    </w:p>
    <w:p>
      <w:pPr>
        <w:spacing w:line="460" w:lineRule="exact"/>
        <w:ind w:firstLine="482" w:firstLineChars="200"/>
        <w:rPr>
          <w:rFonts w:hint="eastAsia" w:ascii="宋体" w:hAnsi="宋体"/>
          <w:sz w:val="24"/>
        </w:rPr>
      </w:pPr>
      <w:r>
        <w:rPr>
          <w:rFonts w:hint="eastAsia" w:ascii="宋体" w:hAnsi="宋体" w:eastAsia="宋体"/>
          <w:b/>
          <w:bCs/>
          <w:sz w:val="24"/>
        </w:rPr>
        <w:t>第五条</w:t>
      </w:r>
      <w:r>
        <w:rPr>
          <w:rFonts w:hint="eastAsia" w:ascii="宋体" w:hAnsi="宋体"/>
          <w:sz w:val="24"/>
        </w:rPr>
        <w:t xml:space="preserve">  控股子公司在母公司总体方针目标框架下，独立经营和自主管理，合法有效地运作企业法人财产。同时，执行母公司对控股子公司的各项制度规定。</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sz w:val="24"/>
        </w:rPr>
      </w:pPr>
      <w:r>
        <w:rPr>
          <w:rFonts w:hint="eastAsia" w:ascii="宋体" w:hAnsi="宋体"/>
          <w:b/>
          <w:sz w:val="24"/>
        </w:rPr>
        <w:t>第二章  控股子公司的治理结构</w:t>
      </w:r>
    </w:p>
    <w:p>
      <w:pPr>
        <w:spacing w:line="460" w:lineRule="exact"/>
        <w:ind w:firstLine="482" w:firstLineChars="200"/>
        <w:rPr>
          <w:rFonts w:hint="eastAsia" w:ascii="宋体" w:hAnsi="宋体"/>
          <w:sz w:val="24"/>
        </w:rPr>
      </w:pPr>
      <w:r>
        <w:rPr>
          <w:rFonts w:hint="eastAsia" w:ascii="宋体" w:hAnsi="宋体" w:eastAsia="宋体"/>
          <w:b/>
          <w:bCs/>
          <w:sz w:val="24"/>
        </w:rPr>
        <w:t>第六条</w:t>
      </w:r>
      <w:r>
        <w:rPr>
          <w:rFonts w:hint="eastAsia" w:ascii="宋体" w:hAnsi="宋体"/>
          <w:sz w:val="24"/>
        </w:rPr>
        <w:t xml:space="preserve">  控股子公司应当依据《公司法》及有关法律法规的规定，建立健全法人治理结构和运作制度。建立起相应的经营计划、风险管理程序。</w:t>
      </w:r>
    </w:p>
    <w:p>
      <w:pPr>
        <w:spacing w:line="460" w:lineRule="exact"/>
        <w:ind w:firstLine="482" w:firstLineChars="200"/>
        <w:rPr>
          <w:rFonts w:hint="eastAsia" w:ascii="宋体" w:hAnsi="宋体"/>
          <w:sz w:val="24"/>
        </w:rPr>
      </w:pPr>
      <w:r>
        <w:rPr>
          <w:rFonts w:hint="eastAsia" w:ascii="宋体" w:hAnsi="宋体" w:eastAsia="宋体"/>
          <w:b/>
          <w:bCs/>
          <w:sz w:val="24"/>
        </w:rPr>
        <w:t>第七条</w:t>
      </w:r>
      <w:r>
        <w:rPr>
          <w:rFonts w:hint="eastAsia" w:ascii="宋体" w:hAnsi="宋体"/>
          <w:sz w:val="24"/>
        </w:rPr>
        <w:t xml:space="preserve">  控股子公司应当加强自律性管理，自觉接受母公司工作检查与监督，对母公司董事会提出的质询，应当如实反映情况和说明原因。</w:t>
      </w:r>
    </w:p>
    <w:p>
      <w:pPr>
        <w:spacing w:line="460" w:lineRule="exact"/>
        <w:ind w:firstLine="482" w:firstLineChars="200"/>
        <w:rPr>
          <w:rFonts w:hint="eastAsia" w:ascii="宋体" w:hAnsi="宋体"/>
          <w:sz w:val="24"/>
        </w:rPr>
      </w:pPr>
      <w:r>
        <w:rPr>
          <w:rFonts w:hint="eastAsia" w:ascii="宋体" w:hAnsi="宋体" w:eastAsia="宋体"/>
          <w:b/>
          <w:bCs/>
          <w:sz w:val="24"/>
        </w:rPr>
        <w:t>第八条</w:t>
      </w:r>
      <w:r>
        <w:rPr>
          <w:rFonts w:hint="eastAsia" w:ascii="宋体" w:hAnsi="宋体"/>
          <w:sz w:val="24"/>
        </w:rPr>
        <w:t xml:space="preserve">  母公司通过委派董事、高级管理人员等办法实现对控股子公司的治理监控。母公司委派的董事、高级管理人员由母公司总裁提名、党委会前置研究、总裁办公会确定，控股子公司股东会或董事会选举或聘任。</w:t>
      </w:r>
    </w:p>
    <w:p>
      <w:pPr>
        <w:spacing w:line="460" w:lineRule="exact"/>
        <w:ind w:firstLine="482" w:firstLineChars="200"/>
        <w:rPr>
          <w:rFonts w:hint="eastAsia" w:ascii="宋体" w:hAnsi="宋体"/>
          <w:sz w:val="24"/>
        </w:rPr>
      </w:pPr>
      <w:r>
        <w:rPr>
          <w:rFonts w:hint="eastAsia" w:ascii="宋体" w:hAnsi="宋体" w:eastAsia="宋体"/>
          <w:b/>
          <w:bCs/>
          <w:sz w:val="24"/>
        </w:rPr>
        <w:t xml:space="preserve">第九条 </w:t>
      </w:r>
      <w:r>
        <w:rPr>
          <w:rFonts w:hint="eastAsia" w:ascii="宋体" w:hAnsi="宋体"/>
          <w:sz w:val="24"/>
        </w:rPr>
        <w:t xml:space="preserve"> 控股子公司召开董事会、股东会或其他重大会议，其召开方式、议事规则等必须符合《公司法》及《公司章程》等规定，会议通知和议案须在会议召开十日前报母公司董事会秘书和证券部。由董事会秘书和证券部审核是否需经母公司总经理办公会、董事会或股东会审议批准，并由董事会秘书判断是否属于应披露的信息。</w:t>
      </w:r>
    </w:p>
    <w:p>
      <w:pPr>
        <w:spacing w:line="460" w:lineRule="exact"/>
        <w:ind w:firstLine="482" w:firstLineChars="200"/>
        <w:rPr>
          <w:rFonts w:hint="eastAsia" w:ascii="宋体" w:hAnsi="宋体"/>
          <w:color w:val="FF6600"/>
          <w:sz w:val="24"/>
        </w:rPr>
      </w:pPr>
      <w:r>
        <w:rPr>
          <w:rFonts w:hint="eastAsia" w:ascii="宋体" w:hAnsi="宋体" w:eastAsia="宋体"/>
          <w:b/>
          <w:bCs/>
          <w:sz w:val="24"/>
        </w:rPr>
        <w:t>第十条</w:t>
      </w:r>
      <w:r>
        <w:rPr>
          <w:rFonts w:hint="eastAsia" w:ascii="宋体" w:hAnsi="宋体"/>
          <w:sz w:val="24"/>
        </w:rPr>
        <w:t xml:space="preserve">  控股子公司每年应至少召开一次股东会会议和两次董事会会议，所有会议应当有会议记录和会议决议，且须由到会股东、董事签字。上述决议应在作出后三日内报母公司证券部。</w:t>
      </w:r>
    </w:p>
    <w:p>
      <w:pPr>
        <w:spacing w:line="460" w:lineRule="exact"/>
        <w:ind w:firstLine="482" w:firstLineChars="200"/>
        <w:rPr>
          <w:rFonts w:hint="eastAsia" w:ascii="宋体" w:hAnsi="宋体"/>
          <w:sz w:val="24"/>
        </w:rPr>
      </w:pPr>
      <w:r>
        <w:rPr>
          <w:rFonts w:hint="eastAsia" w:ascii="宋体" w:hAnsi="宋体" w:eastAsia="宋体"/>
          <w:b/>
          <w:bCs/>
          <w:sz w:val="24"/>
        </w:rPr>
        <w:t>第十一条</w:t>
      </w:r>
      <w:r>
        <w:rPr>
          <w:rFonts w:hint="eastAsia" w:ascii="宋体" w:hAnsi="宋体"/>
          <w:sz w:val="24"/>
        </w:rPr>
        <w:t xml:space="preserve">  母公司委派的董事、股东代表在控股子公司股东会、董事会或其他重大会议上，应按母公司的意见进行表决，完整地表达出资人的意见。并在会议结束后，尽快向母公司董事长汇报会议情况。</w:t>
      </w: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b/>
          <w:sz w:val="24"/>
        </w:rPr>
      </w:pPr>
      <w:r>
        <w:rPr>
          <w:rFonts w:hint="eastAsia" w:ascii="宋体" w:hAnsi="宋体"/>
          <w:b/>
          <w:sz w:val="24"/>
        </w:rPr>
        <w:t>第三章  控股子公司对外投资等重大事项的管理</w:t>
      </w:r>
    </w:p>
    <w:p>
      <w:pPr>
        <w:spacing w:line="460" w:lineRule="exact"/>
        <w:ind w:firstLine="482" w:firstLineChars="200"/>
        <w:rPr>
          <w:rFonts w:hint="eastAsia" w:ascii="宋体" w:hAnsi="宋体"/>
          <w:sz w:val="24"/>
        </w:rPr>
      </w:pPr>
      <w:r>
        <w:rPr>
          <w:rFonts w:hint="eastAsia" w:ascii="宋体" w:hAnsi="宋体" w:eastAsia="宋体"/>
          <w:b/>
          <w:bCs/>
          <w:sz w:val="24"/>
        </w:rPr>
        <w:t xml:space="preserve">第十二条 </w:t>
      </w:r>
      <w:r>
        <w:rPr>
          <w:rFonts w:hint="eastAsia" w:ascii="宋体" w:hAnsi="宋体"/>
          <w:sz w:val="24"/>
        </w:rPr>
        <w:t xml:space="preserve"> 控股子公司投资项目的决策审批程序如下：由控股子公司对拟投资项目进行可行性论证后，经控股子公司经理办公会或董事会审议通过，报母公司考察、论证（必要时可外聘审计、评估及法律服务机构），并按照母公司投资项目管理程序决策审批。</w:t>
      </w:r>
    </w:p>
    <w:p>
      <w:pPr>
        <w:spacing w:line="460" w:lineRule="exact"/>
        <w:ind w:firstLine="482" w:firstLineChars="200"/>
        <w:rPr>
          <w:rFonts w:hint="eastAsia" w:ascii="宋体" w:hAnsi="宋体"/>
          <w:sz w:val="24"/>
        </w:rPr>
      </w:pPr>
      <w:r>
        <w:rPr>
          <w:rFonts w:hint="eastAsia" w:ascii="宋体" w:hAnsi="宋体" w:eastAsia="宋体"/>
          <w:b/>
          <w:bCs/>
          <w:sz w:val="24"/>
        </w:rPr>
        <w:t>第十三条</w:t>
      </w:r>
      <w:r>
        <w:rPr>
          <w:rFonts w:hint="eastAsia" w:ascii="宋体" w:hAnsi="宋体"/>
          <w:sz w:val="24"/>
        </w:rPr>
        <w:t xml:space="preserve">  控股子公司在具体实施项目投资时，必须按批准的投资额进行控制，确保工程质量、工程进度和预期投资效果，及时完成固定资产投资。</w:t>
      </w:r>
    </w:p>
    <w:p>
      <w:pPr>
        <w:spacing w:line="460" w:lineRule="exact"/>
        <w:ind w:firstLine="482" w:firstLineChars="200"/>
        <w:rPr>
          <w:rFonts w:hint="eastAsia" w:ascii="宋体" w:hAnsi="宋体"/>
          <w:sz w:val="24"/>
          <w:highlight w:val="none"/>
        </w:rPr>
      </w:pPr>
      <w:r>
        <w:rPr>
          <w:rFonts w:hint="eastAsia" w:ascii="宋体" w:hAnsi="宋体" w:eastAsia="宋体"/>
          <w:b/>
          <w:bCs/>
          <w:sz w:val="24"/>
        </w:rPr>
        <w:t xml:space="preserve">第十四条 </w:t>
      </w:r>
      <w:r>
        <w:rPr>
          <w:rFonts w:hint="eastAsia" w:ascii="宋体" w:hAnsi="宋体"/>
          <w:sz w:val="24"/>
        </w:rPr>
        <w:t xml:space="preserve"> 控股子公司向银行贷款需要母公司提供担保的，须提前向母公司财务部报送担保申请、财务报表、贷款用途等相关材料，由财务部审核通过后，提交母公司董事会审议并获通过，控股子公司方可联系有关银行办理相关手</w:t>
      </w:r>
      <w:r>
        <w:rPr>
          <w:rFonts w:hint="eastAsia" w:ascii="宋体" w:hAnsi="宋体"/>
          <w:sz w:val="24"/>
          <w:highlight w:val="none"/>
        </w:rPr>
        <w:t>续。母公司为控股子公司提供担保的，控股子公司的其他股东应按出资比例提供同等担保或反担保，如控股子公司的其他股东未能按出资比例提供同等担保或反担保的，控股子公司应向母公司出具书面说明。</w:t>
      </w:r>
    </w:p>
    <w:p>
      <w:pPr>
        <w:spacing w:line="460" w:lineRule="exact"/>
        <w:ind w:firstLine="555"/>
        <w:rPr>
          <w:rFonts w:hint="eastAsia" w:ascii="宋体" w:hAnsi="宋体"/>
          <w:sz w:val="24"/>
        </w:rPr>
      </w:pPr>
      <w:r>
        <w:rPr>
          <w:rFonts w:hint="eastAsia" w:ascii="宋体" w:hAnsi="宋体" w:eastAsia="宋体"/>
          <w:b/>
          <w:bCs/>
          <w:sz w:val="24"/>
        </w:rPr>
        <w:t>第十五条</w:t>
      </w:r>
      <w:r>
        <w:rPr>
          <w:rFonts w:hint="eastAsia" w:ascii="宋体" w:hAnsi="宋体"/>
          <w:sz w:val="24"/>
        </w:rPr>
        <w:t xml:space="preserve">  控股子公司对外担保由母公司统一管理，未经母公司董事会或股东会批准，控股子公司不得对外提供担保。</w:t>
      </w:r>
    </w:p>
    <w:p>
      <w:pPr>
        <w:spacing w:line="460" w:lineRule="exact"/>
        <w:ind w:firstLine="482" w:firstLineChars="200"/>
        <w:rPr>
          <w:rFonts w:hint="eastAsia" w:ascii="宋体" w:hAnsi="宋体"/>
          <w:sz w:val="24"/>
        </w:rPr>
      </w:pPr>
      <w:r>
        <w:rPr>
          <w:rFonts w:hint="eastAsia" w:ascii="宋体" w:hAnsi="宋体" w:eastAsia="宋体"/>
          <w:b/>
          <w:bCs/>
          <w:sz w:val="24"/>
        </w:rPr>
        <w:t>第十六条</w:t>
      </w:r>
      <w:r>
        <w:rPr>
          <w:rFonts w:hint="eastAsia" w:ascii="宋体" w:hAnsi="宋体"/>
          <w:sz w:val="24"/>
        </w:rPr>
        <w:t xml:space="preserve">  控股子公司应当及时、完整、准确地向母公司提供相关公司经营业绩、财务状况和经营前景等信息，以便母公司进行科学决策和监督协调。</w:t>
      </w: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b/>
          <w:sz w:val="24"/>
        </w:rPr>
      </w:pPr>
      <w:r>
        <w:rPr>
          <w:rFonts w:hint="eastAsia" w:ascii="宋体" w:hAnsi="宋体"/>
          <w:b/>
          <w:sz w:val="24"/>
        </w:rPr>
        <w:t>第四章  控股子公司的财务管理</w:t>
      </w:r>
    </w:p>
    <w:p>
      <w:pPr>
        <w:spacing w:line="460" w:lineRule="exact"/>
        <w:ind w:firstLine="482" w:firstLineChars="200"/>
        <w:rPr>
          <w:rFonts w:hint="eastAsia" w:ascii="宋体" w:hAnsi="宋体"/>
          <w:sz w:val="24"/>
        </w:rPr>
      </w:pPr>
      <w:r>
        <w:rPr>
          <w:rFonts w:hint="eastAsia" w:ascii="宋体" w:hAnsi="宋体" w:eastAsia="宋体"/>
          <w:b/>
          <w:bCs/>
          <w:sz w:val="24"/>
        </w:rPr>
        <w:t>第十七条</w:t>
      </w:r>
      <w:r>
        <w:rPr>
          <w:rFonts w:hint="eastAsia" w:ascii="宋体" w:hAnsi="宋体"/>
          <w:sz w:val="24"/>
        </w:rPr>
        <w:t xml:space="preserve">  控股子公司与母公司实行统一的会计制度，母公司财务部对控股子公司的会计核算和财务管理等方面进行监督指导。</w:t>
      </w:r>
    </w:p>
    <w:p>
      <w:pPr>
        <w:spacing w:line="460" w:lineRule="exact"/>
        <w:ind w:firstLine="555"/>
        <w:rPr>
          <w:rFonts w:hint="eastAsia" w:ascii="宋体" w:hAnsi="宋体"/>
          <w:sz w:val="24"/>
        </w:rPr>
      </w:pPr>
      <w:r>
        <w:rPr>
          <w:rFonts w:hint="eastAsia" w:ascii="宋体" w:hAnsi="宋体" w:eastAsia="宋体"/>
          <w:b/>
          <w:bCs/>
          <w:sz w:val="24"/>
        </w:rPr>
        <w:t>第十八条</w:t>
      </w:r>
      <w:r>
        <w:rPr>
          <w:rFonts w:hint="eastAsia" w:ascii="宋体" w:hAnsi="宋体"/>
          <w:sz w:val="24"/>
        </w:rPr>
        <w:t xml:space="preserve">  控股子公司应于每月结束后</w:t>
      </w:r>
      <w:r>
        <w:rPr>
          <w:rFonts w:hint="eastAsia" w:ascii="宋体" w:hAnsi="宋体"/>
          <w:sz w:val="24"/>
          <w:lang w:val="en-US" w:eastAsia="zh-CN"/>
        </w:rPr>
        <w:t>八</w:t>
      </w:r>
      <w:r>
        <w:rPr>
          <w:rFonts w:hint="eastAsia" w:ascii="宋体" w:hAnsi="宋体"/>
          <w:sz w:val="24"/>
        </w:rPr>
        <w:t>日内向母公司财务部报送当月月报，包括运营报告、产销量报告、资产负债表、现金流量表、利润表及向他人提供资金和提供担保报表等，于每季度结束后</w:t>
      </w:r>
      <w:r>
        <w:rPr>
          <w:rFonts w:hint="eastAsia" w:ascii="宋体" w:hAnsi="宋体"/>
          <w:sz w:val="24"/>
          <w:lang w:val="en-US" w:eastAsia="zh-CN"/>
        </w:rPr>
        <w:t>十</w:t>
      </w:r>
      <w:r>
        <w:rPr>
          <w:rFonts w:hint="eastAsia" w:ascii="宋体" w:hAnsi="宋体"/>
          <w:sz w:val="24"/>
        </w:rPr>
        <w:t>日内向母公司报送季报，于每一会计年度终了</w:t>
      </w:r>
      <w:r>
        <w:rPr>
          <w:rFonts w:hint="eastAsia" w:ascii="宋体" w:hAnsi="宋体"/>
          <w:sz w:val="24"/>
          <w:lang w:val="en-US" w:eastAsia="zh-CN"/>
        </w:rPr>
        <w:t>十五</w:t>
      </w:r>
      <w:r>
        <w:rPr>
          <w:rFonts w:hint="eastAsia" w:ascii="宋体" w:hAnsi="宋体"/>
          <w:sz w:val="24"/>
        </w:rPr>
        <w:t>日内向母公司报送年报。</w:t>
      </w:r>
    </w:p>
    <w:p>
      <w:pPr>
        <w:spacing w:line="460" w:lineRule="exact"/>
        <w:ind w:firstLine="555"/>
        <w:rPr>
          <w:rFonts w:hint="eastAsia" w:ascii="宋体" w:hAnsi="宋体"/>
          <w:sz w:val="24"/>
        </w:rPr>
      </w:pPr>
      <w:r>
        <w:rPr>
          <w:rFonts w:hint="eastAsia" w:ascii="宋体" w:hAnsi="宋体" w:eastAsia="宋体"/>
          <w:b/>
          <w:bCs/>
          <w:sz w:val="24"/>
        </w:rPr>
        <w:t>第十九条</w:t>
      </w:r>
      <w:r>
        <w:rPr>
          <w:rFonts w:hint="eastAsia" w:ascii="宋体" w:hAnsi="宋体"/>
          <w:sz w:val="24"/>
        </w:rPr>
        <w:t xml:space="preserve">  控股子公司应按照相关法律、法规完善内部组织机构及管理制度，并参照母公司的有关规定，建立和健全财务、会计制度和内控制度，并报母公司财务部备案。</w:t>
      </w:r>
    </w:p>
    <w:p>
      <w:pPr>
        <w:spacing w:line="460" w:lineRule="exact"/>
        <w:ind w:firstLine="555"/>
        <w:rPr>
          <w:rFonts w:hint="eastAsia" w:ascii="宋体" w:hAnsi="宋体"/>
          <w:sz w:val="24"/>
        </w:rPr>
      </w:pPr>
      <w:r>
        <w:rPr>
          <w:rFonts w:hint="eastAsia" w:ascii="宋体" w:hAnsi="宋体" w:eastAsia="宋体"/>
          <w:b/>
          <w:bCs/>
          <w:sz w:val="24"/>
        </w:rPr>
        <w:t>第二十条</w:t>
      </w:r>
      <w:r>
        <w:rPr>
          <w:rFonts w:hint="eastAsia" w:ascii="宋体" w:hAnsi="宋体"/>
          <w:sz w:val="24"/>
        </w:rPr>
        <w:t xml:space="preserve">  控股子公司应当按照公司编制合并会计报表和对外披露会计信息的要求，及时报送会计报表和提供会计资料。其会计报表同时接受母公司委托的注册会计师的审计。</w:t>
      </w:r>
    </w:p>
    <w:p>
      <w:pPr>
        <w:spacing w:line="460" w:lineRule="exact"/>
        <w:ind w:firstLine="555"/>
        <w:rPr>
          <w:rFonts w:hint="eastAsia" w:ascii="宋体" w:hAnsi="宋体"/>
          <w:sz w:val="24"/>
        </w:rPr>
      </w:pPr>
      <w:r>
        <w:rPr>
          <w:rFonts w:hint="eastAsia" w:ascii="宋体" w:hAnsi="宋体" w:eastAsia="宋体"/>
          <w:b/>
          <w:bCs/>
          <w:sz w:val="24"/>
        </w:rPr>
        <w:t>第二十一条</w:t>
      </w:r>
      <w:r>
        <w:rPr>
          <w:rFonts w:hint="eastAsia" w:ascii="宋体" w:hAnsi="宋体"/>
          <w:sz w:val="24"/>
        </w:rPr>
        <w:t xml:space="preserve">  控股子公司日常会计核算和财务管理中采用的会计政策及会计估计、变更等应遵循母公司的财务会计办法及其有关规定。</w:t>
      </w:r>
    </w:p>
    <w:p>
      <w:pPr>
        <w:spacing w:line="460" w:lineRule="exact"/>
        <w:ind w:firstLine="555"/>
        <w:rPr>
          <w:rFonts w:hint="eastAsia" w:ascii="宋体" w:hAnsi="宋体"/>
          <w:sz w:val="24"/>
        </w:rPr>
      </w:pPr>
      <w:r>
        <w:rPr>
          <w:rFonts w:hint="eastAsia" w:ascii="宋体" w:hAnsi="宋体" w:eastAsia="宋体"/>
          <w:b/>
          <w:bCs/>
          <w:sz w:val="24"/>
        </w:rPr>
        <w:t>第二十二条</w:t>
      </w:r>
      <w:r>
        <w:rPr>
          <w:rFonts w:hint="eastAsia" w:ascii="宋体" w:hAnsi="宋体"/>
          <w:sz w:val="24"/>
        </w:rPr>
        <w:t xml:space="preserve">  母公司《预算管理办法》适用于控股子公司对各项预算事项的管理。</w:t>
      </w:r>
    </w:p>
    <w:p>
      <w:pPr>
        <w:spacing w:line="460" w:lineRule="exact"/>
        <w:ind w:firstLine="555"/>
        <w:rPr>
          <w:rFonts w:hint="eastAsia" w:ascii="宋体" w:hAnsi="宋体"/>
          <w:sz w:val="24"/>
        </w:rPr>
      </w:pPr>
      <w:r>
        <w:rPr>
          <w:rFonts w:hint="eastAsia" w:ascii="宋体" w:hAnsi="宋体" w:eastAsia="宋体"/>
          <w:b/>
          <w:bCs/>
          <w:sz w:val="24"/>
        </w:rPr>
        <w:t>第二十三条</w:t>
      </w:r>
      <w:r>
        <w:rPr>
          <w:rFonts w:hint="eastAsia" w:ascii="宋体" w:hAnsi="宋体"/>
          <w:sz w:val="24"/>
        </w:rPr>
        <w:t xml:space="preserve">  控股子公司不得向母公司及其控股子公司以外的其它公司出借资金或资产。</w:t>
      </w: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b/>
          <w:sz w:val="24"/>
        </w:rPr>
      </w:pPr>
      <w:r>
        <w:rPr>
          <w:rFonts w:hint="eastAsia" w:ascii="宋体" w:hAnsi="宋体"/>
          <w:b/>
          <w:sz w:val="24"/>
        </w:rPr>
        <w:t>第五章  控股子公司的内部审计监督管理</w:t>
      </w:r>
    </w:p>
    <w:p>
      <w:pPr>
        <w:spacing w:line="460" w:lineRule="exact"/>
        <w:ind w:firstLine="555"/>
        <w:rPr>
          <w:rFonts w:hint="eastAsia" w:ascii="宋体" w:hAnsi="宋体"/>
          <w:sz w:val="24"/>
        </w:rPr>
      </w:pPr>
      <w:r>
        <w:rPr>
          <w:rFonts w:hint="eastAsia" w:ascii="宋体" w:hAnsi="宋体" w:eastAsia="宋体"/>
          <w:b/>
          <w:bCs/>
          <w:sz w:val="24"/>
        </w:rPr>
        <w:t>第二十四条</w:t>
      </w:r>
      <w:r>
        <w:rPr>
          <w:rFonts w:hint="eastAsia" w:ascii="宋体" w:hAnsi="宋体"/>
          <w:sz w:val="24"/>
        </w:rPr>
        <w:t xml:space="preserve">  母公司定期或不定期实施对控股子公司的审计监督。《公司内部审计制度》适用于控股子公司内部审计。</w:t>
      </w:r>
    </w:p>
    <w:p>
      <w:pPr>
        <w:spacing w:line="460" w:lineRule="exact"/>
        <w:ind w:firstLine="555"/>
        <w:rPr>
          <w:rFonts w:hint="eastAsia" w:ascii="宋体" w:hAnsi="宋体"/>
          <w:sz w:val="24"/>
        </w:rPr>
      </w:pPr>
      <w:r>
        <w:rPr>
          <w:rFonts w:hint="eastAsia" w:ascii="宋体" w:hAnsi="宋体" w:eastAsia="宋体"/>
          <w:b/>
          <w:bCs/>
          <w:sz w:val="24"/>
        </w:rPr>
        <w:t>第二十五条</w:t>
      </w:r>
      <w:r>
        <w:rPr>
          <w:rFonts w:hint="eastAsia" w:ascii="宋体" w:hAnsi="宋体"/>
          <w:sz w:val="24"/>
        </w:rPr>
        <w:t xml:space="preserve">  内部审计内容主要包括：经济效益审计、工程项目审计、重大经济合同审计、控股子公司高级管理人员任期经济责任审计和离任经济责任审计等。</w:t>
      </w:r>
    </w:p>
    <w:p>
      <w:pPr>
        <w:spacing w:line="460" w:lineRule="exact"/>
        <w:ind w:firstLine="555"/>
        <w:rPr>
          <w:rFonts w:hint="eastAsia" w:ascii="宋体" w:hAnsi="宋体"/>
          <w:sz w:val="24"/>
        </w:rPr>
      </w:pPr>
      <w:r>
        <w:rPr>
          <w:rFonts w:hint="eastAsia" w:ascii="宋体" w:hAnsi="宋体" w:eastAsia="宋体"/>
          <w:b/>
          <w:bCs/>
          <w:sz w:val="24"/>
        </w:rPr>
        <w:t>第二十六条</w:t>
      </w:r>
      <w:r>
        <w:rPr>
          <w:rFonts w:hint="eastAsia" w:ascii="宋体" w:hAnsi="宋体"/>
          <w:sz w:val="24"/>
        </w:rPr>
        <w:t xml:space="preserve">  控股子公司在接到审计通知后，应当做好接受审计的准备，并在审计过程中主动配合。</w:t>
      </w:r>
    </w:p>
    <w:p>
      <w:pPr>
        <w:spacing w:line="460" w:lineRule="exact"/>
        <w:ind w:firstLine="555"/>
        <w:rPr>
          <w:rFonts w:hint="eastAsia" w:ascii="宋体" w:hAnsi="宋体"/>
          <w:sz w:val="24"/>
        </w:rPr>
      </w:pPr>
      <w:r>
        <w:rPr>
          <w:rFonts w:hint="eastAsia" w:ascii="宋体" w:hAnsi="宋体" w:eastAsia="宋体"/>
          <w:b/>
          <w:bCs/>
          <w:sz w:val="24"/>
        </w:rPr>
        <w:t>第二十七条</w:t>
      </w:r>
      <w:r>
        <w:rPr>
          <w:rFonts w:hint="eastAsia" w:ascii="宋体" w:hAnsi="宋体"/>
          <w:sz w:val="24"/>
        </w:rPr>
        <w:t xml:space="preserve">  母公司的审计意见书和审计决定送达控股子公司后，控股子公司必须认真执行。</w:t>
      </w: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b/>
          <w:sz w:val="24"/>
        </w:rPr>
      </w:pPr>
      <w:r>
        <w:rPr>
          <w:rFonts w:hint="eastAsia" w:ascii="宋体" w:hAnsi="宋体"/>
          <w:b/>
          <w:sz w:val="24"/>
        </w:rPr>
        <w:t>第六章    控股子公司的重要人事管理</w:t>
      </w:r>
    </w:p>
    <w:p>
      <w:pPr>
        <w:spacing w:line="460" w:lineRule="exact"/>
        <w:ind w:firstLine="555"/>
        <w:rPr>
          <w:rFonts w:hint="eastAsia" w:ascii="宋体" w:hAnsi="宋体"/>
          <w:sz w:val="24"/>
        </w:rPr>
      </w:pPr>
      <w:r>
        <w:rPr>
          <w:rFonts w:hint="eastAsia" w:ascii="宋体" w:hAnsi="宋体" w:eastAsia="宋体"/>
          <w:b/>
          <w:bCs/>
          <w:sz w:val="24"/>
        </w:rPr>
        <w:t>第二十八条</w:t>
      </w:r>
      <w:r>
        <w:rPr>
          <w:rFonts w:hint="eastAsia" w:ascii="宋体" w:hAnsi="宋体"/>
          <w:sz w:val="24"/>
        </w:rPr>
        <w:t xml:space="preserve">  母公司委派至控股子公司的股东代表、董事由母公司总裁提名、党委会前置研究、总裁办公会确定，并向控股子公司出具董事候选人推荐函和股东代表授权委托书。董事候选人任职资格按《公司法》和控股子公司的《公司章程》及其他相关任职要求的规定执行。</w:t>
      </w:r>
    </w:p>
    <w:p>
      <w:pPr>
        <w:spacing w:line="460" w:lineRule="exact"/>
        <w:ind w:firstLine="555"/>
        <w:rPr>
          <w:rFonts w:hint="eastAsia" w:ascii="宋体" w:hAnsi="宋体"/>
          <w:sz w:val="24"/>
        </w:rPr>
      </w:pPr>
      <w:r>
        <w:rPr>
          <w:rFonts w:hint="eastAsia" w:ascii="宋体" w:hAnsi="宋体" w:eastAsia="宋体"/>
          <w:b/>
          <w:bCs/>
          <w:sz w:val="24"/>
        </w:rPr>
        <w:t>第二十九条</w:t>
      </w:r>
      <w:r>
        <w:rPr>
          <w:rFonts w:hint="eastAsia" w:ascii="宋体" w:hAnsi="宋体"/>
          <w:sz w:val="24"/>
        </w:rPr>
        <w:t xml:space="preserve">   控股子公司财务负责人由母公司推荐，控股子公司董事会聘任。</w:t>
      </w:r>
    </w:p>
    <w:p>
      <w:pPr>
        <w:spacing w:line="460" w:lineRule="exact"/>
        <w:ind w:firstLine="555"/>
        <w:rPr>
          <w:rFonts w:hint="eastAsia" w:ascii="宋体" w:hAnsi="宋体"/>
          <w:sz w:val="24"/>
        </w:rPr>
      </w:pPr>
      <w:r>
        <w:rPr>
          <w:rFonts w:hint="eastAsia" w:ascii="宋体" w:hAnsi="宋体" w:eastAsia="宋体"/>
          <w:b/>
          <w:bCs/>
          <w:sz w:val="24"/>
        </w:rPr>
        <w:t xml:space="preserve">第三十条 </w:t>
      </w:r>
      <w:r>
        <w:rPr>
          <w:rFonts w:hint="eastAsia" w:ascii="宋体" w:hAnsi="宋体"/>
          <w:sz w:val="24"/>
        </w:rPr>
        <w:t xml:space="preserve">   控股子公司高级管理人员的薪酬方案，须报母公司批准后方能实施。</w:t>
      </w:r>
    </w:p>
    <w:p>
      <w:pPr>
        <w:spacing w:line="460" w:lineRule="exact"/>
        <w:ind w:firstLine="555"/>
        <w:rPr>
          <w:rFonts w:hint="eastAsia" w:ascii="宋体" w:hAnsi="宋体"/>
          <w:sz w:val="24"/>
        </w:rPr>
      </w:pPr>
      <w:r>
        <w:rPr>
          <w:rFonts w:hint="eastAsia" w:ascii="宋体" w:hAnsi="宋体" w:eastAsia="宋体"/>
          <w:b/>
          <w:bCs/>
          <w:sz w:val="24"/>
        </w:rPr>
        <w:t>第三十一条</w:t>
      </w:r>
      <w:r>
        <w:rPr>
          <w:rFonts w:hint="eastAsia" w:ascii="宋体" w:hAnsi="宋体"/>
          <w:sz w:val="24"/>
        </w:rPr>
        <w:t xml:space="preserve">  控股子公司内部管理机构的设置须事先报母公司备案。</w:t>
      </w:r>
    </w:p>
    <w:p>
      <w:pPr>
        <w:spacing w:line="460" w:lineRule="exact"/>
        <w:ind w:firstLine="555"/>
        <w:rPr>
          <w:rFonts w:hint="eastAsia" w:ascii="宋体" w:hAnsi="宋体"/>
          <w:sz w:val="24"/>
        </w:rPr>
      </w:pPr>
      <w:r>
        <w:rPr>
          <w:rFonts w:hint="eastAsia" w:ascii="宋体" w:hAnsi="宋体" w:eastAsia="宋体"/>
          <w:b/>
          <w:bCs/>
          <w:sz w:val="24"/>
        </w:rPr>
        <w:t>第三十二条</w:t>
      </w:r>
      <w:r>
        <w:rPr>
          <w:rFonts w:hint="eastAsia" w:ascii="宋体" w:hAnsi="宋体"/>
          <w:sz w:val="24"/>
        </w:rPr>
        <w:t xml:space="preserve">  控股子公司应当向母公司提供有关管理人员流动、生产情况、技术改造、产品质量、安全生产、环境保护等情况，便于母公司进行监督、指导和服务。</w:t>
      </w: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b/>
          <w:sz w:val="24"/>
        </w:rPr>
      </w:pPr>
      <w:r>
        <w:rPr>
          <w:rFonts w:hint="eastAsia" w:ascii="宋体" w:hAnsi="宋体"/>
          <w:b/>
          <w:sz w:val="24"/>
        </w:rPr>
        <w:t>第七章  控股子公司的信息披露</w:t>
      </w:r>
    </w:p>
    <w:p>
      <w:pPr>
        <w:spacing w:line="460" w:lineRule="exact"/>
        <w:ind w:firstLine="482" w:firstLineChars="200"/>
        <w:rPr>
          <w:rFonts w:hint="eastAsia" w:ascii="宋体" w:hAnsi="宋体"/>
          <w:sz w:val="24"/>
        </w:rPr>
      </w:pPr>
      <w:r>
        <w:rPr>
          <w:rFonts w:hint="eastAsia" w:ascii="宋体" w:hAnsi="宋体" w:eastAsia="宋体"/>
          <w:b/>
          <w:bCs/>
          <w:sz w:val="24"/>
        </w:rPr>
        <w:t>第三十三条</w:t>
      </w:r>
      <w:r>
        <w:rPr>
          <w:rFonts w:hint="eastAsia" w:ascii="宋体" w:hAnsi="宋体"/>
          <w:sz w:val="24"/>
        </w:rPr>
        <w:t xml:space="preserve">  根据《深圳证券交易所股票上市规则》的规定，控股子公司的信息披露由母公司统一负责管理，并由母公司董事会秘书统一安排信息披露。控股子公司应建立重大信息内部报告制度，明确内部有关人员的信息披露职责和保密职责，以保证母公司信息披露符合《深圳证券交易所股票上市规则》的要求。</w:t>
      </w:r>
    </w:p>
    <w:p>
      <w:pPr>
        <w:spacing w:line="460" w:lineRule="exact"/>
        <w:ind w:firstLine="482" w:firstLineChars="200"/>
        <w:rPr>
          <w:rFonts w:hint="eastAsia" w:ascii="宋体" w:hAnsi="宋体"/>
          <w:sz w:val="24"/>
        </w:rPr>
      </w:pPr>
      <w:r>
        <w:rPr>
          <w:rFonts w:hint="eastAsia" w:ascii="宋体" w:hAnsi="宋体" w:eastAsia="宋体"/>
          <w:b/>
          <w:bCs/>
          <w:sz w:val="24"/>
        </w:rPr>
        <w:t>第三十四条</w:t>
      </w:r>
      <w:r>
        <w:rPr>
          <w:rFonts w:hint="eastAsia" w:ascii="宋体" w:hAnsi="宋体"/>
          <w:sz w:val="24"/>
        </w:rPr>
        <w:t xml:space="preserve">  母公司董事会秘书负责控股子公司的信息披露工作，控股子公司应指定相关人员为内部信息责任人、联系人、报告人，负责与母公司董事会秘书或董事会办公室的及时沟通与联络。</w:t>
      </w:r>
    </w:p>
    <w:p>
      <w:pPr>
        <w:spacing w:line="460" w:lineRule="exact"/>
        <w:ind w:firstLine="482" w:firstLineChars="200"/>
        <w:rPr>
          <w:rFonts w:hint="eastAsia" w:ascii="宋体" w:hAnsi="宋体"/>
          <w:sz w:val="24"/>
        </w:rPr>
      </w:pPr>
      <w:r>
        <w:rPr>
          <w:rFonts w:hint="eastAsia" w:ascii="宋体" w:hAnsi="宋体" w:eastAsia="宋体"/>
          <w:b/>
          <w:bCs/>
          <w:sz w:val="24"/>
        </w:rPr>
        <w:t xml:space="preserve">第三十五条 </w:t>
      </w:r>
      <w:r>
        <w:rPr>
          <w:rFonts w:hint="eastAsia" w:ascii="宋体" w:hAnsi="宋体"/>
          <w:sz w:val="24"/>
        </w:rPr>
        <w:t xml:space="preserve"> 控股子公司应当履行以下信息提供的基本义务：</w:t>
      </w:r>
    </w:p>
    <w:p>
      <w:pPr>
        <w:spacing w:line="460" w:lineRule="exact"/>
        <w:ind w:firstLine="600" w:firstLineChars="25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及时提供所有对上市公司形象可能产生重大影响的信息；</w:t>
      </w:r>
    </w:p>
    <w:p>
      <w:pPr>
        <w:spacing w:line="460" w:lineRule="exact"/>
        <w:ind w:firstLine="600" w:firstLineChars="25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确保所提供信息的内容真实、准确、完整；</w:t>
      </w:r>
    </w:p>
    <w:p>
      <w:pPr>
        <w:spacing w:line="460" w:lineRule="exact"/>
        <w:ind w:firstLine="600" w:firstLineChars="250"/>
        <w:rPr>
          <w:rFonts w:hint="eastAsia" w:ascii="宋体" w:hAnsi="宋体"/>
          <w:sz w:val="24"/>
        </w:rPr>
      </w:pPr>
      <w:r>
        <w:rPr>
          <w:rFonts w:hint="eastAsia" w:ascii="宋体" w:hAnsi="宋体"/>
          <w:sz w:val="24"/>
          <w:lang w:eastAsia="zh-CN"/>
        </w:rPr>
        <w:t>（三）</w:t>
      </w:r>
      <w:r>
        <w:rPr>
          <w:rFonts w:hint="eastAsia" w:ascii="宋体" w:hAnsi="宋体"/>
          <w:sz w:val="24"/>
        </w:rPr>
        <w:t>控股子公司董事、经理及有关涉及内幕信息的人员不得擅自泄露重要内幕信息；</w:t>
      </w:r>
    </w:p>
    <w:p>
      <w:pPr>
        <w:spacing w:line="460" w:lineRule="exact"/>
        <w:ind w:firstLine="600" w:firstLineChars="250"/>
        <w:rPr>
          <w:rFonts w:hint="eastAsia" w:ascii="宋体" w:hAnsi="宋体"/>
          <w:sz w:val="24"/>
        </w:rPr>
      </w:pPr>
      <w:r>
        <w:rPr>
          <w:rFonts w:hint="eastAsia" w:ascii="宋体" w:hAnsi="宋体"/>
          <w:sz w:val="24"/>
          <w:lang w:eastAsia="zh-CN"/>
        </w:rPr>
        <w:t>（四）</w:t>
      </w:r>
      <w:r>
        <w:rPr>
          <w:rFonts w:hint="eastAsia" w:ascii="宋体" w:hAnsi="宋体"/>
          <w:sz w:val="24"/>
        </w:rPr>
        <w:t>控股子公司向母公司提供的重要信息，必须在第一时间报告；</w:t>
      </w:r>
    </w:p>
    <w:p>
      <w:pPr>
        <w:spacing w:line="460" w:lineRule="exact"/>
        <w:ind w:firstLine="600" w:firstLineChars="250"/>
        <w:rPr>
          <w:rFonts w:hint="eastAsia" w:ascii="宋体" w:hAnsi="宋体"/>
          <w:sz w:val="24"/>
        </w:rPr>
      </w:pPr>
      <w:r>
        <w:rPr>
          <w:rFonts w:hint="eastAsia" w:ascii="宋体" w:hAnsi="宋体"/>
          <w:sz w:val="24"/>
          <w:lang w:eastAsia="zh-CN"/>
        </w:rPr>
        <w:t>（五）</w:t>
      </w:r>
      <w:r>
        <w:rPr>
          <w:rFonts w:hint="eastAsia" w:ascii="宋体" w:hAnsi="宋体"/>
          <w:sz w:val="24"/>
        </w:rPr>
        <w:t>控股子公司所提供的信息必须以书面形式，由控股子公司负责人签字并加盖公章。</w:t>
      </w:r>
    </w:p>
    <w:p>
      <w:pPr>
        <w:spacing w:line="460" w:lineRule="exact"/>
        <w:ind w:firstLine="482" w:firstLineChars="200"/>
        <w:rPr>
          <w:rFonts w:hint="eastAsia" w:ascii="宋体" w:hAnsi="宋体"/>
          <w:sz w:val="24"/>
        </w:rPr>
      </w:pPr>
      <w:r>
        <w:rPr>
          <w:rFonts w:hint="eastAsia" w:ascii="宋体" w:hAnsi="宋体" w:eastAsia="宋体"/>
          <w:b/>
          <w:bCs/>
          <w:sz w:val="24"/>
        </w:rPr>
        <w:t>第三十六条</w:t>
      </w:r>
      <w:r>
        <w:rPr>
          <w:rFonts w:hint="eastAsia" w:ascii="宋体" w:hAnsi="宋体"/>
          <w:sz w:val="24"/>
        </w:rPr>
        <w:t xml:space="preserve">  控股子公司重大事项的报告按照《公司重大事项内部报告制度》执行。控股子公司信息报告人应认真学习上市公司信息披露的有关规定，及时、完整地向母公司董事会秘书报告所有对母公司股票及其衍生品种交易价格可能产生较大影响的信息。</w:t>
      </w:r>
    </w:p>
    <w:p>
      <w:pPr>
        <w:spacing w:line="460" w:lineRule="exact"/>
        <w:ind w:firstLine="480" w:firstLineChars="200"/>
        <w:rPr>
          <w:rFonts w:hint="eastAsia" w:ascii="宋体" w:hAnsi="宋体"/>
          <w:sz w:val="24"/>
        </w:rPr>
      </w:pPr>
      <w:r>
        <w:rPr>
          <w:rFonts w:hint="eastAsia" w:ascii="宋体" w:hAnsi="宋体"/>
          <w:sz w:val="24"/>
        </w:rPr>
        <w:t>控股子公司对信息披露的具体要求有疑问的，应当向母公司董事会秘书或证券事务代表咨询。</w:t>
      </w:r>
    </w:p>
    <w:p>
      <w:pPr>
        <w:spacing w:before="312" w:beforeLines="100" w:line="480" w:lineRule="auto"/>
        <w:jc w:val="center"/>
        <w:rPr>
          <w:rFonts w:hint="eastAsia" w:ascii="宋体" w:hAnsi="宋体"/>
          <w:b/>
          <w:sz w:val="24"/>
        </w:rPr>
      </w:pPr>
      <w:r>
        <w:rPr>
          <w:rFonts w:hint="eastAsia" w:ascii="宋体" w:hAnsi="宋体"/>
          <w:b/>
          <w:sz w:val="24"/>
        </w:rPr>
        <w:t>第八章  控股子公司经营绩效考核</w:t>
      </w:r>
    </w:p>
    <w:p>
      <w:pPr>
        <w:spacing w:line="460" w:lineRule="exact"/>
        <w:ind w:firstLine="482" w:firstLineChars="200"/>
        <w:rPr>
          <w:rFonts w:hint="eastAsia" w:ascii="宋体" w:hAnsi="宋体"/>
          <w:sz w:val="24"/>
        </w:rPr>
      </w:pPr>
      <w:r>
        <w:rPr>
          <w:rFonts w:hint="eastAsia" w:ascii="宋体" w:hAnsi="宋体" w:eastAsia="宋体"/>
          <w:b/>
          <w:bCs/>
          <w:sz w:val="24"/>
        </w:rPr>
        <w:t>第三十七条</w:t>
      </w:r>
      <w:r>
        <w:rPr>
          <w:rFonts w:hint="eastAsia" w:ascii="宋体" w:hAnsi="宋体"/>
          <w:sz w:val="24"/>
        </w:rPr>
        <w:t xml:space="preserve">  控股子公司的主要负责人应于每个完整的会计年度开始前，与母公司签订目标责任书，并严格遵守目标责任书的约定，切实维护股东利益，不得隐瞒或虚增利润。</w:t>
      </w:r>
    </w:p>
    <w:p>
      <w:pPr>
        <w:spacing w:line="460" w:lineRule="exact"/>
        <w:ind w:firstLine="482" w:firstLineChars="200"/>
        <w:rPr>
          <w:rFonts w:hint="eastAsia" w:ascii="宋体" w:hAnsi="宋体"/>
          <w:sz w:val="24"/>
        </w:rPr>
      </w:pPr>
      <w:r>
        <w:rPr>
          <w:rFonts w:hint="eastAsia" w:ascii="宋体" w:hAnsi="宋体" w:eastAsia="宋体"/>
          <w:b/>
          <w:bCs/>
          <w:sz w:val="24"/>
        </w:rPr>
        <w:t>第三十八条</w:t>
      </w:r>
      <w:r>
        <w:rPr>
          <w:rFonts w:hint="eastAsia" w:ascii="宋体" w:hAnsi="宋体"/>
          <w:sz w:val="24"/>
        </w:rPr>
        <w:t xml:space="preserve">  母公司根据控股子公司所占用的资产规模、实现的经济效益，结合签订的目标责任书以及本办法的规定，并参照母公司薪酬管理办法进行考核，落实对控股子公司主要负责人的奖惩。</w:t>
      </w: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b/>
          <w:sz w:val="24"/>
        </w:rPr>
      </w:pPr>
      <w:r>
        <w:rPr>
          <w:rFonts w:hint="eastAsia" w:ascii="宋体" w:hAnsi="宋体"/>
          <w:b/>
          <w:sz w:val="24"/>
        </w:rPr>
        <w:t>第九章  附则</w:t>
      </w:r>
    </w:p>
    <w:p>
      <w:pPr>
        <w:spacing w:line="460" w:lineRule="exact"/>
        <w:ind w:firstLine="482" w:firstLineChars="200"/>
        <w:rPr>
          <w:rFonts w:hint="eastAsia" w:ascii="宋体" w:hAnsi="宋体"/>
          <w:sz w:val="24"/>
        </w:rPr>
      </w:pPr>
      <w:r>
        <w:rPr>
          <w:rFonts w:hint="eastAsia" w:ascii="宋体" w:hAnsi="宋体" w:eastAsia="宋体"/>
          <w:b/>
          <w:bCs/>
          <w:sz w:val="24"/>
        </w:rPr>
        <w:t>第三十九条</w:t>
      </w:r>
      <w:r>
        <w:rPr>
          <w:rFonts w:hint="eastAsia" w:ascii="宋体" w:hAnsi="宋体"/>
          <w:sz w:val="24"/>
        </w:rPr>
        <w:t xml:space="preserve">  本办法适用于母公司各控股子公司。</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sz w:val="24"/>
        </w:rPr>
      </w:pPr>
      <w:r>
        <w:rPr>
          <w:rFonts w:hint="eastAsia" w:ascii="宋体" w:hAnsi="宋体" w:eastAsia="宋体"/>
          <w:b/>
          <w:bCs/>
          <w:sz w:val="24"/>
        </w:rPr>
        <w:t xml:space="preserve">第四十条 </w:t>
      </w:r>
      <w:r>
        <w:rPr>
          <w:rFonts w:hint="eastAsia" w:ascii="宋体" w:hAnsi="宋体"/>
          <w:sz w:val="24"/>
        </w:rPr>
        <w:t xml:space="preserve"> 本办法未涉及事项，按国家有关法律、法规和《公司章程》的规定执行。</w:t>
      </w:r>
      <w:bookmarkStart w:id="0" w:name="OLE_LINK1"/>
      <w:r>
        <w:rPr>
          <w:rFonts w:hint="eastAsia" w:ascii="宋体" w:hAnsi="宋体" w:cs="宋体"/>
          <w:b w:val="0"/>
          <w:bCs w:val="0"/>
          <w:color w:val="000000"/>
          <w:kern w:val="0"/>
          <w:sz w:val="24"/>
          <w:szCs w:val="24"/>
          <w:lang w:val="en-US" w:eastAsia="zh-CN" w:bidi="ar"/>
        </w:rPr>
        <w:t>本办法</w:t>
      </w:r>
      <w:bookmarkStart w:id="1" w:name="_GoBack"/>
      <w:bookmarkEnd w:id="1"/>
      <w:r>
        <w:rPr>
          <w:rFonts w:hint="eastAsia" w:ascii="宋体" w:hAnsi="宋体" w:eastAsia="宋体" w:cs="宋体"/>
          <w:color w:val="000000"/>
          <w:sz w:val="24"/>
        </w:rPr>
        <w:t>如与国家日后颁布</w:t>
      </w:r>
      <w:r>
        <w:rPr>
          <w:rFonts w:hint="eastAsia" w:ascii="宋体" w:hAnsi="宋体" w:cs="宋体"/>
          <w:color w:val="000000"/>
          <w:sz w:val="24"/>
          <w:lang w:eastAsia="zh-CN"/>
        </w:rPr>
        <w:t>的</w:t>
      </w:r>
      <w:r>
        <w:rPr>
          <w:rFonts w:hint="eastAsia" w:ascii="宋体" w:hAnsi="宋体" w:cs="宋体"/>
          <w:b w:val="0"/>
          <w:bCs w:val="0"/>
          <w:color w:val="000000"/>
          <w:kern w:val="0"/>
          <w:sz w:val="24"/>
          <w:szCs w:val="24"/>
          <w:lang w:val="en-US" w:eastAsia="zh-CN" w:bidi="ar"/>
        </w:rPr>
        <w:t>法律、法规、规范性文件及《公司章程》的有关规定相抵触的，以有关法律法规、规范性文件</w:t>
      </w:r>
      <w:bookmarkEnd w:id="0"/>
      <w:r>
        <w:rPr>
          <w:rFonts w:hint="eastAsia" w:ascii="宋体" w:hAnsi="宋体" w:cs="宋体"/>
          <w:b w:val="0"/>
          <w:bCs w:val="0"/>
          <w:color w:val="000000"/>
          <w:kern w:val="0"/>
          <w:sz w:val="24"/>
          <w:szCs w:val="24"/>
          <w:lang w:val="en-US" w:eastAsia="zh-CN" w:bidi="ar"/>
        </w:rPr>
        <w:t>及《公司章程》的规定为准。</w:t>
      </w:r>
    </w:p>
    <w:p>
      <w:pPr>
        <w:spacing w:line="460" w:lineRule="exact"/>
        <w:ind w:firstLine="482" w:firstLineChars="200"/>
        <w:rPr>
          <w:rFonts w:hint="eastAsia" w:ascii="宋体" w:hAnsi="宋体"/>
          <w:sz w:val="24"/>
        </w:rPr>
      </w:pPr>
      <w:r>
        <w:rPr>
          <w:rFonts w:hint="eastAsia" w:ascii="宋体" w:hAnsi="宋体" w:eastAsia="宋体"/>
          <w:b/>
          <w:bCs/>
          <w:sz w:val="24"/>
        </w:rPr>
        <w:t xml:space="preserve">第四十一条 </w:t>
      </w:r>
      <w:r>
        <w:rPr>
          <w:rFonts w:hint="eastAsia" w:ascii="宋体" w:hAnsi="宋体"/>
          <w:sz w:val="24"/>
        </w:rPr>
        <w:t xml:space="preserve"> 本办法由</w:t>
      </w:r>
      <w:r>
        <w:rPr>
          <w:rFonts w:hint="eastAsia" w:ascii="宋体" w:hAnsi="宋体"/>
          <w:sz w:val="24"/>
          <w:lang w:eastAsia="zh-CN"/>
        </w:rPr>
        <w:t>母</w:t>
      </w:r>
      <w:r>
        <w:rPr>
          <w:rFonts w:hint="eastAsia" w:ascii="宋体" w:hAnsi="宋体"/>
          <w:sz w:val="24"/>
        </w:rPr>
        <w:t>公司董事会负责解释。</w:t>
      </w:r>
    </w:p>
    <w:p>
      <w:pPr>
        <w:spacing w:line="460" w:lineRule="exact"/>
        <w:ind w:firstLine="482" w:firstLineChars="200"/>
        <w:rPr>
          <w:rFonts w:hint="eastAsia" w:ascii="宋体" w:hAnsi="宋体"/>
          <w:sz w:val="24"/>
        </w:rPr>
      </w:pPr>
      <w:r>
        <w:rPr>
          <w:rFonts w:hint="eastAsia" w:ascii="宋体" w:hAnsi="宋体" w:eastAsia="宋体"/>
          <w:b/>
          <w:bCs/>
          <w:sz w:val="24"/>
        </w:rPr>
        <w:t>第四十二条</w:t>
      </w:r>
      <w:r>
        <w:rPr>
          <w:rFonts w:hint="eastAsia" w:ascii="宋体" w:hAnsi="宋体"/>
          <w:sz w:val="24"/>
        </w:rPr>
        <w:t xml:space="preserve">  本办法自</w:t>
      </w:r>
      <w:r>
        <w:rPr>
          <w:rFonts w:hint="eastAsia" w:ascii="宋体" w:hAnsi="宋体"/>
          <w:sz w:val="24"/>
          <w:lang w:eastAsia="zh-CN"/>
        </w:rPr>
        <w:t>母</w:t>
      </w:r>
      <w:r>
        <w:rPr>
          <w:rFonts w:hint="eastAsia" w:ascii="宋体" w:hAnsi="宋体"/>
          <w:sz w:val="24"/>
        </w:rPr>
        <w:t>公司董事会审议通过之日起实施。</w:t>
      </w:r>
      <w:r>
        <w:rPr>
          <w:rFonts w:hint="eastAsia"/>
          <w:color w:val="000000"/>
          <w:sz w:val="24"/>
        </w:rPr>
        <w:t>原《湖南博云新材料股份有限公司</w:t>
      </w:r>
      <w:r>
        <w:rPr>
          <w:rFonts w:hint="eastAsia"/>
          <w:color w:val="000000"/>
          <w:sz w:val="24"/>
          <w:lang w:eastAsia="zh-CN"/>
        </w:rPr>
        <w:t>控股子公司</w:t>
      </w:r>
      <w:r>
        <w:rPr>
          <w:rFonts w:hint="eastAsia"/>
          <w:color w:val="000000"/>
          <w:sz w:val="24"/>
        </w:rPr>
        <w:t>管理办法》同时失效。</w:t>
      </w:r>
    </w:p>
    <w:p>
      <w:pPr>
        <w:spacing w:line="460" w:lineRule="exact"/>
        <w:ind w:firstLine="3600" w:firstLineChars="1500"/>
        <w:rPr>
          <w:rFonts w:hint="eastAsia" w:ascii="宋体" w:hAnsi="宋体"/>
          <w:sz w:val="24"/>
        </w:rPr>
      </w:pPr>
    </w:p>
    <w:p>
      <w:pPr>
        <w:spacing w:line="460" w:lineRule="exact"/>
        <w:ind w:firstLine="3600" w:firstLineChars="1500"/>
        <w:rPr>
          <w:rFonts w:hint="eastAsia" w:ascii="宋体" w:hAnsi="宋体"/>
          <w:sz w:val="24"/>
        </w:rPr>
      </w:pPr>
    </w:p>
    <w:p>
      <w:pPr>
        <w:spacing w:line="460" w:lineRule="exact"/>
        <w:ind w:firstLine="3600" w:firstLineChars="1500"/>
        <w:rPr>
          <w:rFonts w:hint="eastAsia" w:ascii="宋体" w:hAnsi="宋体"/>
          <w:sz w:val="24"/>
        </w:rPr>
      </w:pPr>
    </w:p>
    <w:p>
      <w:pPr>
        <w:spacing w:line="460" w:lineRule="exact"/>
        <w:ind w:firstLine="3600" w:firstLineChars="1500"/>
        <w:rPr>
          <w:rFonts w:hint="eastAsia" w:ascii="宋体" w:hAnsi="宋体"/>
          <w:sz w:val="24"/>
        </w:rPr>
      </w:pPr>
    </w:p>
    <w:p>
      <w:pPr>
        <w:spacing w:line="460" w:lineRule="exact"/>
        <w:ind w:firstLine="555"/>
        <w:rPr>
          <w:rFonts w:hint="eastAsia" w:ascii="宋体" w:hAnsi="宋体"/>
          <w:sz w:val="24"/>
        </w:rPr>
      </w:pPr>
    </w:p>
    <w:sectPr>
      <w:footerReference r:id="rId3" w:type="default"/>
      <w:pgSz w:w="11906" w:h="16838"/>
      <w:pgMar w:top="1304" w:right="1644" w:bottom="1134"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bcd85e11-75ae-4736-a8ac-3182f773da1f"/>
  </w:docVars>
  <w:rsids>
    <w:rsidRoot w:val="002F5004"/>
    <w:rsid w:val="00090544"/>
    <w:rsid w:val="00113E9F"/>
    <w:rsid w:val="0012135E"/>
    <w:rsid w:val="002F349B"/>
    <w:rsid w:val="002F5004"/>
    <w:rsid w:val="00306BF8"/>
    <w:rsid w:val="003B7382"/>
    <w:rsid w:val="00557D83"/>
    <w:rsid w:val="0056466C"/>
    <w:rsid w:val="007360BF"/>
    <w:rsid w:val="00741125"/>
    <w:rsid w:val="0076126E"/>
    <w:rsid w:val="007A2255"/>
    <w:rsid w:val="007E69DA"/>
    <w:rsid w:val="00802C0F"/>
    <w:rsid w:val="009319DA"/>
    <w:rsid w:val="00A64B4F"/>
    <w:rsid w:val="00B00B72"/>
    <w:rsid w:val="00BC10B9"/>
    <w:rsid w:val="00BE309F"/>
    <w:rsid w:val="00C00BFF"/>
    <w:rsid w:val="00CA6CA1"/>
    <w:rsid w:val="00CC08A5"/>
    <w:rsid w:val="00D25930"/>
    <w:rsid w:val="00D57F30"/>
    <w:rsid w:val="00EA0F86"/>
    <w:rsid w:val="00F43FB1"/>
    <w:rsid w:val="00F74860"/>
    <w:rsid w:val="00FF5ED1"/>
    <w:rsid w:val="04085034"/>
    <w:rsid w:val="087B28E6"/>
    <w:rsid w:val="150D1907"/>
    <w:rsid w:val="1B607E26"/>
    <w:rsid w:val="22C424D8"/>
    <w:rsid w:val="283554E8"/>
    <w:rsid w:val="2A87510F"/>
    <w:rsid w:val="31FB39D6"/>
    <w:rsid w:val="417F6788"/>
    <w:rsid w:val="44D760BE"/>
    <w:rsid w:val="46625A9C"/>
    <w:rsid w:val="4B1F7892"/>
    <w:rsid w:val="52A62E68"/>
    <w:rsid w:val="54D62A86"/>
    <w:rsid w:val="55235D71"/>
    <w:rsid w:val="5A8B5169"/>
    <w:rsid w:val="737719A4"/>
    <w:rsid w:val="744070CC"/>
    <w:rsid w:val="7F587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WwW.YlmF.CoM</Company>
  <Pages>5</Pages>
  <Words>3436</Words>
  <Characters>3436</Characters>
  <Lines>25</Lines>
  <Paragraphs>7</Paragraphs>
  <TotalTime>0</TotalTime>
  <ScaleCrop>false</ScaleCrop>
  <LinksUpToDate>false</LinksUpToDate>
  <CharactersWithSpaces>3545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2008-11-17T02:05:00Z</dcterms:created>
  <dc:creator>YlmF</dc:creator>
  <cp:lastModifiedBy>张爱丽</cp:lastModifiedBy>
  <cp:lastPrinted>2012-02-14T05:19:00Z</cp:lastPrinted>
  <dcterms:modified xsi:type="dcterms:W3CDTF">2025-08-22T08:20:19Z</dcterms:modified>
  <dc:title>三日内报母公司证券部</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C509C42CEFDC4161808CA8673FF1BBD0</vt:lpwstr>
  </property>
</Properties>
</file>